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pPr w:leftFromText="180" w:rightFromText="180" w:vertAnchor="text" w:horzAnchor="margin" w:tblpXSpec="center" w:tblpY="419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0F04D2" w:rsidTr="000F04D2">
        <w:trPr>
          <w:trHeight w:val="589"/>
        </w:trPr>
        <w:tc>
          <w:tcPr>
            <w:tcW w:w="10230" w:type="dxa"/>
          </w:tcPr>
          <w:p w:rsidR="000F04D2" w:rsidRPr="000F04D2" w:rsidRDefault="000F04D2" w:rsidP="000F04D2">
            <w:pPr>
              <w:spacing w:before="0" w:line="276" w:lineRule="auto"/>
              <w:ind w:left="1080" w:right="0"/>
              <w:contextualSpacing/>
              <w:jc w:val="both"/>
              <w:rPr>
                <w:rFonts w:ascii="Times New Roman" w:eastAsia="Times New Roman" w:hAnsi="Times New Roman"/>
                <w:bCs w:val="0"/>
                <w:i/>
                <w:color w:val="C00000"/>
                <w:sz w:val="40"/>
                <w:szCs w:val="40"/>
                <w:lang w:eastAsia="pl-PL"/>
              </w:rPr>
            </w:pPr>
            <w:r w:rsidRPr="000F04D2">
              <w:rPr>
                <w:rFonts w:ascii="Times New Roman" w:eastAsia="Times New Roman" w:hAnsi="Times New Roman"/>
                <w:i/>
                <w:color w:val="C00000"/>
                <w:sz w:val="40"/>
                <w:szCs w:val="40"/>
                <w:lang w:eastAsia="pl-PL"/>
              </w:rPr>
              <w:t xml:space="preserve">Przedszkolny zestaw programów wychowania przedszkolnego przyjętych do realizacji w roku szkolnym 2023/2024 </w:t>
            </w:r>
          </w:p>
          <w:p w:rsidR="000F04D2" w:rsidRDefault="000F04D2" w:rsidP="000F04D2">
            <w:pPr>
              <w:spacing w:line="276" w:lineRule="auto"/>
              <w:ind w:left="357"/>
              <w:contextualSpacing/>
              <w:jc w:val="both"/>
              <w:rPr>
                <w:rFonts w:ascii="Times New Roman" w:eastAsia="Times New Roman" w:hAnsi="Times New Roman"/>
                <w:b w:val="0"/>
                <w:sz w:val="24"/>
                <w:szCs w:val="24"/>
                <w:lang w:eastAsia="pl-PL"/>
              </w:rPr>
            </w:pPr>
          </w:p>
          <w:p w:rsidR="000F04D2" w:rsidRPr="000F04D2" w:rsidRDefault="000F04D2" w:rsidP="000F04D2">
            <w:pPr>
              <w:spacing w:before="100" w:beforeAutospacing="1" w:after="100" w:afterAutospacing="1" w:line="360" w:lineRule="auto"/>
              <w:ind w:left="357"/>
              <w:contextualSpacing/>
              <w:jc w:val="both"/>
              <w:rPr>
                <w:rFonts w:ascii="Times New Roman" w:eastAsia="Times New Roman" w:hAnsi="Times New Roman"/>
                <w:b w:val="0"/>
                <w:sz w:val="24"/>
                <w:szCs w:val="24"/>
                <w:lang w:eastAsia="pl-PL"/>
              </w:rPr>
            </w:pPr>
            <w:r w:rsidRPr="000F04D2">
              <w:rPr>
                <w:rFonts w:ascii="Times New Roman" w:eastAsia="Times New Roman" w:hAnsi="Times New Roman"/>
                <w:bCs w:val="0"/>
                <w:sz w:val="24"/>
                <w:szCs w:val="24"/>
                <w:lang w:eastAsia="pl-PL"/>
              </w:rPr>
              <w:t>1</w:t>
            </w:r>
            <w:r w:rsidRPr="000F04D2">
              <w:rPr>
                <w:rFonts w:ascii="Times New Roman" w:eastAsia="Times New Roman" w:hAnsi="Times New Roman"/>
                <w:bCs w:val="0"/>
                <w:color w:val="00B050"/>
                <w:sz w:val="24"/>
                <w:szCs w:val="24"/>
                <w:lang w:eastAsia="pl-PL"/>
              </w:rPr>
              <w:t xml:space="preserve">. </w:t>
            </w:r>
            <w:r w:rsidRPr="000F04D2">
              <w:rPr>
                <w:rFonts w:ascii="Times New Roman" w:eastAsia="Times New Roman" w:hAnsi="Times New Roman"/>
                <w:bCs w:val="0"/>
                <w:color w:val="00B050"/>
                <w:sz w:val="24"/>
                <w:szCs w:val="24"/>
                <w:lang w:eastAsia="pl-PL"/>
              </w:rPr>
              <w:t xml:space="preserve"> „</w:t>
            </w:r>
            <w:r w:rsidRPr="000F04D2">
              <w:rPr>
                <w:rFonts w:ascii="Times New Roman" w:eastAsia="Times New Roman" w:hAnsi="Times New Roman"/>
                <w:bCs w:val="0"/>
                <w:color w:val="00B050"/>
                <w:sz w:val="24"/>
                <w:szCs w:val="24"/>
                <w:lang w:eastAsia="pl-PL"/>
              </w:rPr>
              <w:t xml:space="preserve">Drużyna marzeń” </w:t>
            </w:r>
            <w:r w:rsidRPr="000F04D2">
              <w:rPr>
                <w:rFonts w:ascii="Times New Roman" w:eastAsia="Times New Roman" w:hAnsi="Times New Roman"/>
                <w:bCs w:val="0"/>
                <w:sz w:val="24"/>
                <w:szCs w:val="24"/>
                <w:lang w:eastAsia="pl-PL"/>
              </w:rPr>
              <w:t xml:space="preserve">– program wychowania przedszkolnego – </w:t>
            </w:r>
            <w:proofErr w:type="spellStart"/>
            <w:r w:rsidRPr="000F04D2">
              <w:rPr>
                <w:rFonts w:ascii="Times New Roman" w:eastAsia="Times New Roman" w:hAnsi="Times New Roman"/>
                <w:bCs w:val="0"/>
                <w:sz w:val="24"/>
                <w:szCs w:val="24"/>
                <w:lang w:eastAsia="pl-PL"/>
              </w:rPr>
              <w:t>WSiP</w:t>
            </w:r>
            <w:proofErr w:type="spellEnd"/>
            <w:r w:rsidRPr="000F04D2">
              <w:rPr>
                <w:rFonts w:ascii="Times New Roman" w:eastAsia="Times New Roman" w:hAnsi="Times New Roman"/>
                <w:bCs w:val="0"/>
                <w:sz w:val="24"/>
                <w:szCs w:val="24"/>
                <w:lang w:eastAsia="pl-PL"/>
              </w:rPr>
              <w:t>.</w:t>
            </w:r>
          </w:p>
          <w:p w:rsidR="000F04D2" w:rsidRPr="000F04D2" w:rsidRDefault="000F04D2" w:rsidP="000F04D2">
            <w:pPr>
              <w:spacing w:before="100" w:beforeAutospacing="1" w:after="100" w:afterAutospacing="1" w:line="360" w:lineRule="auto"/>
              <w:ind w:left="357"/>
              <w:contextualSpacing/>
              <w:jc w:val="both"/>
              <w:rPr>
                <w:rFonts w:ascii="Times New Roman" w:eastAsia="Times New Roman" w:hAnsi="Times New Roman"/>
                <w:bCs w:val="0"/>
                <w:sz w:val="24"/>
                <w:szCs w:val="24"/>
                <w:lang w:eastAsia="pl-PL"/>
              </w:rPr>
            </w:pPr>
            <w:r w:rsidRPr="000F04D2">
              <w:rPr>
                <w:rFonts w:ascii="Times New Roman" w:eastAsia="Times New Roman" w:hAnsi="Times New Roman"/>
                <w:bCs w:val="0"/>
                <w:sz w:val="24"/>
                <w:szCs w:val="24"/>
                <w:lang w:eastAsia="pl-PL"/>
              </w:rPr>
              <w:t xml:space="preserve">2. </w:t>
            </w:r>
            <w:r w:rsidRPr="000F04D2">
              <w:rPr>
                <w:rFonts w:ascii="Times New Roman" w:eastAsia="Times New Roman" w:hAnsi="Times New Roman"/>
                <w:bCs w:val="0"/>
                <w:color w:val="C00000"/>
                <w:sz w:val="24"/>
                <w:szCs w:val="24"/>
                <w:lang w:eastAsia="pl-PL"/>
              </w:rPr>
              <w:t>„</w:t>
            </w:r>
            <w:r w:rsidRPr="000F04D2">
              <w:rPr>
                <w:rFonts w:ascii="Times New Roman" w:eastAsia="Times New Roman" w:hAnsi="Times New Roman"/>
                <w:bCs w:val="0"/>
                <w:color w:val="C00000"/>
                <w:sz w:val="24"/>
                <w:szCs w:val="24"/>
                <w:lang w:eastAsia="pl-PL"/>
              </w:rPr>
              <w:t>Samodzielne wszechstronne szczęśliwe</w:t>
            </w:r>
            <w:r w:rsidRPr="000F04D2">
              <w:rPr>
                <w:rFonts w:ascii="Times New Roman" w:eastAsia="Times New Roman" w:hAnsi="Times New Roman"/>
                <w:bCs w:val="0"/>
                <w:color w:val="C00000"/>
                <w:sz w:val="24"/>
                <w:szCs w:val="24"/>
                <w:lang w:eastAsia="pl-PL"/>
              </w:rPr>
              <w:t>”</w:t>
            </w:r>
            <w:r w:rsidRPr="000F04D2">
              <w:rPr>
                <w:rFonts w:ascii="Times New Roman" w:eastAsia="Times New Roman" w:hAnsi="Times New Roman"/>
                <w:bCs w:val="0"/>
                <w:color w:val="C00000"/>
                <w:sz w:val="24"/>
                <w:szCs w:val="24"/>
                <w:lang w:eastAsia="pl-PL"/>
              </w:rPr>
              <w:t xml:space="preserve"> </w:t>
            </w:r>
            <w:r w:rsidRPr="000F04D2">
              <w:rPr>
                <w:rFonts w:ascii="Times New Roman" w:eastAsia="Times New Roman" w:hAnsi="Times New Roman"/>
                <w:bCs w:val="0"/>
                <w:sz w:val="24"/>
                <w:szCs w:val="24"/>
                <w:lang w:eastAsia="pl-PL"/>
              </w:rPr>
              <w:t>– program wychowania przedszkolnego – Nowa Era.</w:t>
            </w:r>
          </w:p>
          <w:p w:rsidR="000F04D2" w:rsidRPr="000F04D2" w:rsidRDefault="000F04D2" w:rsidP="000F04D2">
            <w:pPr>
              <w:suppressAutoHyphens/>
              <w:spacing w:before="100" w:beforeAutospacing="1" w:after="100" w:afterAutospacing="1" w:line="360" w:lineRule="auto"/>
              <w:contextualSpacing/>
              <w:jc w:val="both"/>
              <w:rPr>
                <w:rFonts w:ascii="Times New Roman" w:eastAsia="Times New Roman" w:hAnsi="Times New Roman"/>
                <w:bCs w:val="0"/>
                <w:sz w:val="24"/>
                <w:szCs w:val="24"/>
                <w:lang w:eastAsia="pl-PL"/>
              </w:rPr>
            </w:pPr>
            <w:r w:rsidRPr="000F04D2">
              <w:rPr>
                <w:rFonts w:ascii="Times New Roman" w:eastAsia="Times New Roman" w:hAnsi="Times New Roman"/>
                <w:bCs w:val="0"/>
                <w:sz w:val="24"/>
                <w:szCs w:val="24"/>
                <w:lang w:eastAsia="pl-PL"/>
              </w:rPr>
              <w:t>      3</w:t>
            </w:r>
            <w:r w:rsidRPr="000F04D2">
              <w:rPr>
                <w:rFonts w:ascii="Times New Roman" w:eastAsia="Times New Roman" w:hAnsi="Times New Roman"/>
                <w:bCs w:val="0"/>
                <w:color w:val="7030A0"/>
                <w:sz w:val="24"/>
                <w:szCs w:val="24"/>
                <w:lang w:eastAsia="pl-PL"/>
              </w:rPr>
              <w:t xml:space="preserve">. „Zabawy z porami roku” </w:t>
            </w:r>
            <w:r w:rsidRPr="000F04D2">
              <w:rPr>
                <w:rFonts w:ascii="Times New Roman" w:eastAsia="Times New Roman" w:hAnsi="Times New Roman"/>
                <w:bCs w:val="0"/>
                <w:sz w:val="24"/>
                <w:szCs w:val="24"/>
                <w:lang w:eastAsia="pl-PL"/>
              </w:rPr>
              <w:t xml:space="preserve">Program wychowania przedszkolnego – wyd. </w:t>
            </w:r>
            <w:proofErr w:type="spellStart"/>
            <w:r w:rsidRPr="000F04D2">
              <w:rPr>
                <w:rFonts w:ascii="Times New Roman" w:eastAsia="Times New Roman" w:hAnsi="Times New Roman"/>
                <w:bCs w:val="0"/>
                <w:sz w:val="24"/>
                <w:szCs w:val="24"/>
                <w:lang w:eastAsia="pl-PL"/>
              </w:rPr>
              <w:t>Podręcznikarnia</w:t>
            </w:r>
            <w:proofErr w:type="spellEnd"/>
            <w:r w:rsidRPr="000F04D2">
              <w:rPr>
                <w:rFonts w:ascii="Times New Roman" w:eastAsia="Times New Roman" w:hAnsi="Times New Roman"/>
                <w:bCs w:val="0"/>
                <w:sz w:val="24"/>
                <w:szCs w:val="24"/>
                <w:lang w:eastAsia="pl-PL"/>
              </w:rPr>
              <w:t>.</w:t>
            </w:r>
          </w:p>
          <w:p w:rsidR="000F04D2" w:rsidRPr="000F04D2" w:rsidRDefault="000F04D2" w:rsidP="000F04D2">
            <w:pPr>
              <w:suppressAutoHyphens/>
              <w:spacing w:before="100" w:beforeAutospacing="1" w:after="100" w:afterAutospacing="1" w:line="360" w:lineRule="auto"/>
              <w:contextualSpacing/>
              <w:jc w:val="both"/>
              <w:rPr>
                <w:rFonts w:ascii="Times New Roman" w:eastAsia="Times New Roman" w:hAnsi="Times New Roman"/>
                <w:bCs w:val="0"/>
                <w:sz w:val="24"/>
                <w:szCs w:val="24"/>
                <w:lang w:eastAsia="pl-PL"/>
              </w:rPr>
            </w:pPr>
            <w:r w:rsidRPr="000F04D2">
              <w:rPr>
                <w:rFonts w:ascii="Times New Roman" w:eastAsia="Times New Roman" w:hAnsi="Times New Roman"/>
                <w:bCs w:val="0"/>
                <w:sz w:val="24"/>
                <w:szCs w:val="24"/>
                <w:lang w:eastAsia="pl-PL"/>
              </w:rPr>
              <w:t xml:space="preserve">      4. </w:t>
            </w:r>
            <w:r>
              <w:rPr>
                <w:rFonts w:ascii="Times New Roman" w:eastAsia="Times New Roman" w:hAnsi="Times New Roman"/>
                <w:bCs w:val="0"/>
                <w:sz w:val="24"/>
                <w:szCs w:val="24"/>
                <w:lang w:eastAsia="pl-PL"/>
              </w:rPr>
              <w:t>„</w:t>
            </w:r>
            <w:proofErr w:type="spellStart"/>
            <w:r w:rsidRPr="000F04D2">
              <w:rPr>
                <w:rFonts w:ascii="Times New Roman" w:eastAsia="Times New Roman" w:hAnsi="Times New Roman"/>
                <w:bCs w:val="0"/>
                <w:color w:val="FF0000"/>
                <w:sz w:val="24"/>
                <w:szCs w:val="24"/>
                <w:lang w:eastAsia="pl-PL"/>
              </w:rPr>
              <w:t>Mulitsensoryczna</w:t>
            </w:r>
            <w:proofErr w:type="spellEnd"/>
            <w:r w:rsidRPr="000F04D2">
              <w:rPr>
                <w:rFonts w:ascii="Times New Roman" w:eastAsia="Times New Roman" w:hAnsi="Times New Roman"/>
                <w:bCs w:val="0"/>
                <w:color w:val="FF0000"/>
                <w:sz w:val="24"/>
                <w:szCs w:val="24"/>
                <w:lang w:eastAsia="pl-PL"/>
              </w:rPr>
              <w:t xml:space="preserve"> nauka języka angielskiego</w:t>
            </w:r>
            <w:r w:rsidRPr="000F04D2">
              <w:rPr>
                <w:rFonts w:ascii="Times New Roman" w:eastAsia="Times New Roman" w:hAnsi="Times New Roman"/>
                <w:bCs w:val="0"/>
                <w:color w:val="FF0000"/>
                <w:sz w:val="24"/>
                <w:szCs w:val="24"/>
                <w:lang w:eastAsia="pl-PL"/>
              </w:rPr>
              <w:t>”</w:t>
            </w:r>
            <w:r w:rsidRPr="000F04D2">
              <w:rPr>
                <w:rFonts w:ascii="Times New Roman" w:eastAsia="Times New Roman" w:hAnsi="Times New Roman"/>
                <w:bCs w:val="0"/>
                <w:color w:val="FF0000"/>
                <w:sz w:val="24"/>
                <w:szCs w:val="24"/>
                <w:lang w:eastAsia="pl-PL"/>
              </w:rPr>
              <w:t xml:space="preserve"> </w:t>
            </w:r>
            <w:r w:rsidRPr="000F04D2">
              <w:rPr>
                <w:rFonts w:ascii="Times New Roman" w:eastAsia="Times New Roman" w:hAnsi="Times New Roman"/>
                <w:bCs w:val="0"/>
                <w:sz w:val="24"/>
                <w:szCs w:val="24"/>
                <w:lang w:eastAsia="pl-PL"/>
              </w:rPr>
              <w:t>– program nauczanie języka angielskiego dla dzieci w wieku 3-6 lat – MAC Edukacja.</w:t>
            </w:r>
          </w:p>
          <w:p w:rsidR="000F04D2" w:rsidRPr="000F04D2" w:rsidRDefault="000F04D2" w:rsidP="000F04D2">
            <w:pPr>
              <w:suppressAutoHyphens/>
              <w:spacing w:before="100" w:beforeAutospacing="1" w:after="100" w:afterAutospacing="1" w:line="360" w:lineRule="auto"/>
              <w:contextualSpacing/>
              <w:jc w:val="both"/>
              <w:rPr>
                <w:rFonts w:ascii="Times New Roman" w:eastAsia="Times New Roman" w:hAnsi="Times New Roman"/>
                <w:bCs w:val="0"/>
                <w:sz w:val="24"/>
                <w:szCs w:val="24"/>
                <w:lang w:eastAsia="pl-PL"/>
              </w:rPr>
            </w:pPr>
            <w:r w:rsidRPr="000F04D2">
              <w:rPr>
                <w:rFonts w:ascii="Times New Roman" w:eastAsia="Times New Roman" w:hAnsi="Times New Roman"/>
                <w:bCs w:val="0"/>
                <w:sz w:val="24"/>
                <w:szCs w:val="24"/>
                <w:lang w:eastAsia="pl-PL"/>
              </w:rPr>
              <w:t xml:space="preserve">      4. </w:t>
            </w:r>
            <w:r w:rsidRPr="000F04D2">
              <w:rPr>
                <w:rFonts w:ascii="Times New Roman" w:eastAsia="Times New Roman" w:hAnsi="Times New Roman"/>
                <w:bCs w:val="0"/>
                <w:color w:val="FF0000"/>
                <w:sz w:val="24"/>
                <w:szCs w:val="24"/>
                <w:lang w:eastAsia="pl-PL"/>
              </w:rPr>
              <w:t xml:space="preserve">„W radości dzieci Bożych” </w:t>
            </w:r>
            <w:r w:rsidRPr="000F04D2">
              <w:rPr>
                <w:rFonts w:ascii="Times New Roman" w:eastAsia="Times New Roman" w:hAnsi="Times New Roman"/>
                <w:bCs w:val="0"/>
                <w:sz w:val="24"/>
                <w:szCs w:val="24"/>
                <w:lang w:eastAsia="pl-PL"/>
              </w:rPr>
              <w:t>– Ogólnopolski program – Jedność (P Trześniów).</w:t>
            </w:r>
          </w:p>
          <w:p w:rsidR="000F04D2" w:rsidRPr="000F04D2" w:rsidRDefault="000F04D2" w:rsidP="000F04D2">
            <w:pPr>
              <w:numPr>
                <w:ilvl w:val="0"/>
                <w:numId w:val="2"/>
              </w:numPr>
              <w:suppressAutoHyphens/>
              <w:spacing w:before="100" w:beforeAutospacing="1" w:after="100" w:afterAutospacing="1" w:line="360" w:lineRule="auto"/>
              <w:ind w:right="0"/>
              <w:contextualSpacing/>
              <w:jc w:val="both"/>
              <w:rPr>
                <w:rFonts w:ascii="Times New Roman" w:eastAsia="Calibri" w:hAnsi="Times New Roman"/>
                <w:bCs w:val="0"/>
                <w:sz w:val="24"/>
                <w:szCs w:val="24"/>
                <w:lang w:eastAsia="en-US"/>
              </w:rPr>
            </w:pPr>
            <w:r w:rsidRPr="000F04D2">
              <w:rPr>
                <w:rFonts w:ascii="Times New Roman" w:eastAsia="Times New Roman" w:hAnsi="Times New Roman"/>
                <w:bCs w:val="0"/>
                <w:color w:val="FF0000"/>
                <w:sz w:val="24"/>
                <w:szCs w:val="24"/>
                <w:lang w:eastAsia="pl-PL"/>
              </w:rPr>
              <w:t xml:space="preserve">„Kochamy dobrego Boga” </w:t>
            </w:r>
            <w:r w:rsidRPr="000F04D2">
              <w:rPr>
                <w:rFonts w:ascii="Times New Roman" w:eastAsia="Times New Roman" w:hAnsi="Times New Roman"/>
                <w:bCs w:val="0"/>
                <w:sz w:val="24"/>
                <w:szCs w:val="24"/>
                <w:lang w:eastAsia="pl-PL"/>
              </w:rPr>
              <w:t xml:space="preserve">– program nauczania religii dzieci w wieku przedszkolnym - </w:t>
            </w:r>
            <w:r w:rsidRPr="000F04D2">
              <w:rPr>
                <w:rFonts w:ascii="Times New Roman" w:hAnsi="Times New Roman"/>
                <w:sz w:val="24"/>
                <w:szCs w:val="24"/>
              </w:rPr>
              <w:t>Komisja Wychowania Katolickiego Konferencji Episkopatu Polski (4,5-latki P Haczów).</w:t>
            </w:r>
          </w:p>
          <w:p w:rsidR="000F04D2" w:rsidRPr="000F04D2" w:rsidRDefault="000F04D2" w:rsidP="000F04D2">
            <w:pPr>
              <w:numPr>
                <w:ilvl w:val="0"/>
                <w:numId w:val="2"/>
              </w:numPr>
              <w:suppressAutoHyphens/>
              <w:spacing w:before="100" w:beforeAutospacing="1" w:after="100" w:afterAutospacing="1" w:line="360" w:lineRule="auto"/>
              <w:ind w:right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F04D2">
              <w:rPr>
                <w:rFonts w:ascii="Times New Roman" w:eastAsia="Times New Roman" w:hAnsi="Times New Roman"/>
                <w:bCs w:val="0"/>
                <w:sz w:val="24"/>
                <w:szCs w:val="24"/>
                <w:lang w:eastAsia="pl-PL"/>
              </w:rPr>
              <w:t>„</w:t>
            </w:r>
            <w:r w:rsidRPr="000F04D2">
              <w:rPr>
                <w:rFonts w:ascii="Times New Roman" w:eastAsia="Times New Roman" w:hAnsi="Times New Roman"/>
                <w:bCs w:val="0"/>
                <w:color w:val="FF0000"/>
                <w:sz w:val="24"/>
                <w:szCs w:val="24"/>
                <w:lang w:eastAsia="pl-PL"/>
              </w:rPr>
              <w:t xml:space="preserve">TAK dla Jezusa” </w:t>
            </w:r>
            <w:r w:rsidRPr="000F04D2">
              <w:rPr>
                <w:rFonts w:ascii="Times New Roman" w:eastAsia="Times New Roman" w:hAnsi="Times New Roman"/>
                <w:bCs w:val="0"/>
                <w:sz w:val="24"/>
                <w:szCs w:val="24"/>
                <w:lang w:eastAsia="pl-PL"/>
              </w:rPr>
              <w:t>–</w:t>
            </w:r>
            <w:r w:rsidRPr="000F04D2">
              <w:rPr>
                <w:rFonts w:ascii="Times New Roman" w:hAnsi="Times New Roman"/>
                <w:sz w:val="24"/>
                <w:szCs w:val="24"/>
              </w:rPr>
              <w:t xml:space="preserve"> program nauczania religii w przedszkolu – Jedność (6-latki P Haczów).</w:t>
            </w:r>
          </w:p>
          <w:p w:rsidR="000F04D2" w:rsidRPr="000F04D2" w:rsidRDefault="000F04D2" w:rsidP="000F04D2">
            <w:pPr>
              <w:numPr>
                <w:ilvl w:val="0"/>
                <w:numId w:val="2"/>
              </w:numPr>
              <w:suppressAutoHyphens/>
              <w:spacing w:before="100" w:beforeAutospacing="1" w:after="100" w:afterAutospacing="1" w:line="360" w:lineRule="auto"/>
              <w:ind w:right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F04D2">
              <w:rPr>
                <w:rFonts w:ascii="Times New Roman" w:eastAsia="Times New Roman" w:hAnsi="Times New Roman"/>
                <w:bCs w:val="0"/>
                <w:color w:val="00B050"/>
                <w:sz w:val="24"/>
                <w:szCs w:val="24"/>
                <w:lang w:eastAsia="pl-PL"/>
              </w:rPr>
              <w:t xml:space="preserve">„Wkrótce będę przedszkolakiem” </w:t>
            </w:r>
            <w:r w:rsidRPr="000F04D2">
              <w:rPr>
                <w:rFonts w:ascii="Times New Roman" w:eastAsia="Times New Roman" w:hAnsi="Times New Roman"/>
                <w:bCs w:val="0"/>
                <w:sz w:val="24"/>
                <w:szCs w:val="24"/>
                <w:lang w:eastAsia="pl-PL"/>
              </w:rPr>
              <w:t>– program adaptacyjny I. Cyparska.</w:t>
            </w:r>
          </w:p>
          <w:p w:rsidR="000F04D2" w:rsidRPr="000F04D2" w:rsidRDefault="000F04D2" w:rsidP="000F04D2">
            <w:pPr>
              <w:numPr>
                <w:ilvl w:val="0"/>
                <w:numId w:val="2"/>
              </w:numPr>
              <w:suppressAutoHyphens/>
              <w:spacing w:before="100" w:beforeAutospacing="1" w:after="100" w:afterAutospacing="1" w:line="360" w:lineRule="auto"/>
              <w:ind w:right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F04D2">
              <w:rPr>
                <w:rFonts w:ascii="Times New Roman" w:eastAsia="Times New Roman" w:hAnsi="Times New Roman"/>
                <w:bCs w:val="0"/>
                <w:color w:val="00B050"/>
                <w:sz w:val="24"/>
                <w:szCs w:val="24"/>
                <w:lang w:eastAsia="pl-PL"/>
              </w:rPr>
              <w:t xml:space="preserve">„Przedszkolak w świecie muzyki”- </w:t>
            </w:r>
            <w:r w:rsidRPr="000F04D2">
              <w:rPr>
                <w:rFonts w:ascii="Times New Roman" w:eastAsia="Times New Roman" w:hAnsi="Times New Roman"/>
                <w:bCs w:val="0"/>
                <w:sz w:val="24"/>
                <w:szCs w:val="24"/>
                <w:lang w:eastAsia="pl-PL"/>
              </w:rPr>
              <w:t>program autorski J. Wójcik.</w:t>
            </w:r>
          </w:p>
          <w:p w:rsidR="000F04D2" w:rsidRPr="000F04D2" w:rsidRDefault="000F04D2" w:rsidP="000F04D2">
            <w:pPr>
              <w:numPr>
                <w:ilvl w:val="0"/>
                <w:numId w:val="2"/>
              </w:numPr>
              <w:suppressAutoHyphens/>
              <w:spacing w:before="100" w:beforeAutospacing="1" w:after="100" w:afterAutospacing="1" w:line="360" w:lineRule="auto"/>
              <w:ind w:right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F04D2">
              <w:rPr>
                <w:rFonts w:ascii="Times New Roman" w:eastAsia="Times New Roman" w:hAnsi="Times New Roman"/>
                <w:bCs w:val="0"/>
                <w:color w:val="002060"/>
                <w:sz w:val="24"/>
                <w:szCs w:val="24"/>
                <w:lang w:eastAsia="pl-PL"/>
              </w:rPr>
              <w:t xml:space="preserve">„Gimnastyka buzi i języka” </w:t>
            </w:r>
            <w:r w:rsidRPr="000F04D2">
              <w:rPr>
                <w:rFonts w:ascii="Times New Roman" w:eastAsia="Times New Roman" w:hAnsi="Times New Roman"/>
                <w:bCs w:val="0"/>
                <w:sz w:val="24"/>
                <w:szCs w:val="24"/>
                <w:lang w:eastAsia="pl-PL"/>
              </w:rPr>
              <w:t>– program autorski – M. Ziemiańska.</w:t>
            </w:r>
            <w:bookmarkStart w:id="0" w:name="_GoBack"/>
            <w:bookmarkEnd w:id="0"/>
          </w:p>
          <w:p w:rsidR="000F04D2" w:rsidRPr="000F04D2" w:rsidRDefault="000F04D2" w:rsidP="000F04D2">
            <w:pPr>
              <w:numPr>
                <w:ilvl w:val="0"/>
                <w:numId w:val="2"/>
              </w:numPr>
              <w:suppressAutoHyphens/>
              <w:spacing w:before="100" w:beforeAutospacing="1" w:after="100" w:afterAutospacing="1" w:line="360" w:lineRule="auto"/>
              <w:ind w:right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F04D2">
              <w:rPr>
                <w:rFonts w:ascii="Times New Roman" w:eastAsia="Times New Roman" w:hAnsi="Times New Roman"/>
                <w:bCs w:val="0"/>
                <w:color w:val="002060"/>
                <w:sz w:val="24"/>
                <w:szCs w:val="24"/>
                <w:lang w:eastAsia="pl-PL"/>
              </w:rPr>
              <w:t xml:space="preserve">”Jestem zdrowy. Jestem wysportowany” </w:t>
            </w:r>
            <w:r w:rsidRPr="000F04D2">
              <w:rPr>
                <w:rFonts w:ascii="Times New Roman" w:eastAsia="Times New Roman" w:hAnsi="Times New Roman"/>
                <w:bCs w:val="0"/>
                <w:sz w:val="24"/>
                <w:szCs w:val="24"/>
                <w:lang w:eastAsia="pl-PL"/>
              </w:rPr>
              <w:t>– program autorski F. Kucharska.</w:t>
            </w:r>
          </w:p>
          <w:p w:rsidR="000F04D2" w:rsidRPr="000F04D2" w:rsidRDefault="000F04D2" w:rsidP="000F04D2">
            <w:pPr>
              <w:numPr>
                <w:ilvl w:val="0"/>
                <w:numId w:val="2"/>
              </w:numPr>
              <w:suppressAutoHyphens/>
              <w:spacing w:before="100" w:beforeAutospacing="1" w:after="100" w:afterAutospacing="1" w:line="360" w:lineRule="auto"/>
              <w:ind w:right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F04D2">
              <w:rPr>
                <w:rFonts w:ascii="Times New Roman" w:eastAsia="Times New Roman" w:hAnsi="Times New Roman"/>
                <w:bCs w:val="0"/>
                <w:color w:val="7030A0"/>
                <w:sz w:val="24"/>
                <w:szCs w:val="24"/>
                <w:lang w:eastAsia="pl-PL"/>
              </w:rPr>
              <w:t xml:space="preserve">„Czyste powietrze wokół nas” </w:t>
            </w:r>
            <w:r w:rsidRPr="000F04D2">
              <w:rPr>
                <w:rFonts w:ascii="Times New Roman" w:eastAsia="Times New Roman" w:hAnsi="Times New Roman"/>
                <w:bCs w:val="0"/>
                <w:sz w:val="24"/>
                <w:szCs w:val="24"/>
                <w:lang w:eastAsia="pl-PL"/>
              </w:rPr>
              <w:t>– program przedszkolnej edukacji antynikotynowej.</w:t>
            </w:r>
          </w:p>
          <w:p w:rsidR="000F04D2" w:rsidRPr="00AF300E" w:rsidRDefault="000F04D2" w:rsidP="000F04D2">
            <w:pPr>
              <w:pStyle w:val="Nagwek3"/>
              <w:framePr w:hSpace="0" w:wrap="auto" w:vAnchor="margin" w:xAlign="left" w:yAlign="inline"/>
              <w:ind w:left="0"/>
              <w:jc w:val="left"/>
            </w:pPr>
          </w:p>
        </w:tc>
      </w:tr>
    </w:tbl>
    <w:p w:rsidR="00024B92" w:rsidRPr="004008C9" w:rsidRDefault="005325F0" w:rsidP="005325F0">
      <w:pPr>
        <w:spacing w:before="0"/>
        <w:ind w:left="0"/>
      </w:pPr>
      <w:r>
        <w:rPr>
          <w:noProof/>
          <w:lang w:eastAsia="pl-PL"/>
        </w:rPr>
        <w:drawing>
          <wp:anchor distT="0" distB="0" distL="114300" distR="114300" simplePos="0" relativeHeight="251658240" behindDoc="1" locked="0" layoutInCell="1" allowOverlap="1" wp14:anchorId="30FF46B4" wp14:editId="1AFE8846">
            <wp:simplePos x="0" y="0"/>
            <wp:positionH relativeFrom="column">
              <wp:posOffset>-152400</wp:posOffset>
            </wp:positionH>
            <wp:positionV relativeFrom="paragraph">
              <wp:posOffset>-267970</wp:posOffset>
            </wp:positionV>
            <wp:extent cx="7772400" cy="10706100"/>
            <wp:effectExtent l="0" t="0" r="0" b="0"/>
            <wp:wrapNone/>
            <wp:docPr id="18" name="Obraz 18" descr="kolorowe tło z piórkiem w formie bazgrołó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93134">
        <w:rPr>
          <w:lang w:bidi="pl-PL"/>
        </w:rPr>
        <w:tab/>
      </w:r>
    </w:p>
    <w:sectPr w:rsidR="00024B92" w:rsidRPr="004008C9" w:rsidSect="00F93134">
      <w:headerReference w:type="default" r:id="rId8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30A3A" w:rsidRDefault="00D30A3A">
      <w:pPr>
        <w:spacing w:before="0"/>
      </w:pPr>
      <w:r>
        <w:separator/>
      </w:r>
    </w:p>
  </w:endnote>
  <w:endnote w:type="continuationSeparator" w:id="0">
    <w:p w:rsidR="00D30A3A" w:rsidRDefault="00D30A3A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30A3A" w:rsidRDefault="00D30A3A">
      <w:pPr>
        <w:spacing w:before="0"/>
      </w:pPr>
      <w:r>
        <w:separator/>
      </w:r>
    </w:p>
  </w:footnote>
  <w:footnote w:type="continuationSeparator" w:id="0">
    <w:p w:rsidR="00D30A3A" w:rsidRDefault="00D30A3A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08C9" w:rsidRDefault="004008C9" w:rsidP="004008C9">
    <w:pPr>
      <w:pStyle w:val="Nagwek"/>
      <w:ind w:left="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AAB4BD5"/>
    <w:multiLevelType w:val="hybridMultilevel"/>
    <w:tmpl w:val="E5B626A4"/>
    <w:lvl w:ilvl="0" w:tplc="E3886D72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3BA1E13"/>
    <w:multiLevelType w:val="hybridMultilevel"/>
    <w:tmpl w:val="A52AA6F4"/>
    <w:lvl w:ilvl="0" w:tplc="1C5A05A8">
      <w:start w:val="1"/>
      <w:numFmt w:val="upperRoman"/>
      <w:lvlText w:val="%1."/>
      <w:lvlJc w:val="left"/>
      <w:pPr>
        <w:ind w:left="1080" w:hanging="720"/>
      </w:pPr>
      <w:rPr>
        <w:rFonts w:eastAsia="Times New Roman"/>
        <w:b/>
        <w:bCs/>
        <w:strike w:val="0"/>
        <w:dstrike w:val="0"/>
        <w:u w:val="none"/>
        <w:effect w:val="none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233865DA">
      <w:start w:val="1"/>
      <w:numFmt w:val="lowerLetter"/>
      <w:lvlText w:val="%3)"/>
      <w:lvlJc w:val="left"/>
      <w:pPr>
        <w:ind w:left="2340" w:hanging="360"/>
      </w:pPr>
      <w:rPr>
        <w:rFonts w:ascii="Calibri" w:eastAsia="Calibri" w:hAnsi="Calibri" w:cs="Calibri"/>
      </w:rPr>
    </w:lvl>
    <w:lvl w:ilvl="3" w:tplc="0415000F">
      <w:start w:val="1"/>
      <w:numFmt w:val="decimal"/>
      <w:lvlText w:val="%4."/>
      <w:lvlJc w:val="left"/>
      <w:pPr>
        <w:ind w:left="644" w:hanging="360"/>
      </w:pPr>
    </w:lvl>
    <w:lvl w:ilvl="4" w:tplc="F4B4530E">
      <w:start w:val="1"/>
      <w:numFmt w:val="decimal"/>
      <w:lvlText w:val="%5)"/>
      <w:lvlJc w:val="left"/>
      <w:pPr>
        <w:ind w:left="72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04D2"/>
    <w:rsid w:val="00024B92"/>
    <w:rsid w:val="0003383B"/>
    <w:rsid w:val="000F04D2"/>
    <w:rsid w:val="00134CE0"/>
    <w:rsid w:val="00136B76"/>
    <w:rsid w:val="002D3176"/>
    <w:rsid w:val="003B2720"/>
    <w:rsid w:val="003E6DF0"/>
    <w:rsid w:val="004008C9"/>
    <w:rsid w:val="004650EC"/>
    <w:rsid w:val="00470CA9"/>
    <w:rsid w:val="005325F0"/>
    <w:rsid w:val="00673C5F"/>
    <w:rsid w:val="006B609A"/>
    <w:rsid w:val="00715CEC"/>
    <w:rsid w:val="00723AA3"/>
    <w:rsid w:val="00A51113"/>
    <w:rsid w:val="00AF300E"/>
    <w:rsid w:val="00CA580F"/>
    <w:rsid w:val="00D30A3A"/>
    <w:rsid w:val="00D85786"/>
    <w:rsid w:val="00DF54E8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12E566C"/>
  <w15:chartTrackingRefBased/>
  <w15:docId w15:val="{C4051A82-4C4D-4D9B-8D11-A02AFB0139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l-PL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Nagwek1">
    <w:name w:val="heading 1"/>
    <w:basedOn w:val="Normalny"/>
    <w:next w:val="Normalny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Nagwek2">
    <w:name w:val="heading 2"/>
    <w:basedOn w:val="Normalny"/>
    <w:next w:val="Normalny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Nagwek3">
    <w:name w:val="heading 3"/>
    <w:basedOn w:val="Normalny"/>
    <w:next w:val="Normalny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Tekstzastpczy">
    <w:name w:val="Placeholder Text"/>
    <w:basedOn w:val="Domylnaczcionkaakapitu"/>
    <w:uiPriority w:val="99"/>
    <w:semiHidden/>
    <w:rPr>
      <w:color w:val="808080"/>
    </w:rPr>
  </w:style>
  <w:style w:type="character" w:styleId="Wyrnieniedelikatne">
    <w:name w:val="Subtle Emphasis"/>
    <w:basedOn w:val="Domylnaczcionkaakapitu"/>
    <w:uiPriority w:val="19"/>
    <w:semiHidden/>
    <w:unhideWhenUsed/>
    <w:qFormat/>
    <w:rPr>
      <w:i/>
      <w:iCs/>
      <w:color w:val="A1810D" w:themeColor="accent1" w:themeShade="80"/>
    </w:rPr>
  </w:style>
  <w:style w:type="paragraph" w:styleId="Nagwek">
    <w:name w:val="header"/>
    <w:basedOn w:val="Normalny"/>
    <w:link w:val="NagwekZnak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NagwekZnak">
    <w:name w:val="Nagłówek Znak"/>
    <w:basedOn w:val="Domylnaczcionkaakapitu"/>
    <w:link w:val="Nagwek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Stopka">
    <w:name w:val="footer"/>
    <w:basedOn w:val="Normalny"/>
    <w:link w:val="StopkaZnak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StopkaZnak">
    <w:name w:val="Stopka Znak"/>
    <w:basedOn w:val="Domylnaczcionkaakapitu"/>
    <w:link w:val="Stopka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4496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36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19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60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6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a\AppData\Roaming\Microsoft\Szablony\Ulotka%20z%20zaproszeniem%20na%20przyj&#281;cie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Ulotka z zaproszeniem na przyjęcie</Template>
  <TotalTime>0</TotalTime>
  <Pages>1</Pages>
  <Words>167</Words>
  <Characters>1006</Characters>
  <Application>Microsoft Office Word</Application>
  <DocSecurity>0</DocSecurity>
  <Lines>8</Lines>
  <Paragraphs>2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Ja</dc:creator>
  <cp:lastModifiedBy>Ja</cp:lastModifiedBy>
  <cp:revision>2</cp:revision>
  <dcterms:created xsi:type="dcterms:W3CDTF">2023-09-13T11:13:00Z</dcterms:created>
  <dcterms:modified xsi:type="dcterms:W3CDTF">2023-09-13T11:13:00Z</dcterms:modified>
</cp:coreProperties>
</file>